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08" w:rsidRPr="00B74767" w:rsidRDefault="00756408" w:rsidP="00756408">
      <w:pPr>
        <w:widowControl/>
        <w:ind w:firstLine="482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B74767">
        <w:rPr>
          <w:rFonts w:ascii="標楷體" w:eastAsia="標楷體" w:hAnsi="標楷體" w:hint="eastAsia"/>
          <w:b/>
          <w:sz w:val="32"/>
          <w:szCs w:val="32"/>
        </w:rPr>
        <w:t>國立北港</w:t>
      </w:r>
      <w:r w:rsidR="00BD190B">
        <w:rPr>
          <w:rFonts w:ascii="標楷體" w:eastAsia="標楷體" w:hAnsi="標楷體" w:hint="eastAsia"/>
          <w:b/>
          <w:sz w:val="32"/>
          <w:szCs w:val="32"/>
        </w:rPr>
        <w:t>高級農工職業學校</w:t>
      </w:r>
      <w:r w:rsidRPr="00B74767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學生課業輔導實施要點</w:t>
      </w:r>
      <w:r w:rsidR="00E614E3"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</w:t>
      </w:r>
    </w:p>
    <w:p w:rsidR="00756408" w:rsidRPr="006930EE" w:rsidRDefault="00756408" w:rsidP="00756408">
      <w:pPr>
        <w:widowControl/>
        <w:wordWrap w:val="0"/>
        <w:snapToGrid w:val="0"/>
        <w:ind w:firstLine="198"/>
        <w:jc w:val="right"/>
        <w:rPr>
          <w:rFonts w:ascii="標楷體" w:eastAsia="標楷體" w:hAnsi="標楷體" w:cs="新細明體"/>
          <w:kern w:val="0"/>
          <w:sz w:val="18"/>
          <w:szCs w:val="20"/>
        </w:rPr>
      </w:pPr>
      <w:bookmarkStart w:id="0" w:name="_GoBack"/>
      <w:r w:rsidRPr="006930EE">
        <w:rPr>
          <w:rFonts w:ascii="標楷體" w:eastAsia="標楷體" w:hAnsi="標楷體" w:cs="新細明體" w:hint="eastAsia"/>
          <w:kern w:val="0"/>
          <w:sz w:val="18"/>
          <w:szCs w:val="20"/>
        </w:rPr>
        <w:t>中華民國95年6月27日校務會議討論通過</w:t>
      </w:r>
    </w:p>
    <w:p w:rsidR="00D24544" w:rsidRPr="006930EE" w:rsidRDefault="00D24544" w:rsidP="00D24544">
      <w:pPr>
        <w:widowControl/>
        <w:snapToGrid w:val="0"/>
        <w:ind w:firstLine="198"/>
        <w:jc w:val="right"/>
        <w:rPr>
          <w:rFonts w:ascii="標楷體" w:eastAsia="標楷體" w:hAnsi="標楷體" w:cs="新細明體"/>
          <w:kern w:val="0"/>
          <w:sz w:val="18"/>
          <w:szCs w:val="20"/>
        </w:rPr>
      </w:pPr>
      <w:r w:rsidRPr="006930EE">
        <w:rPr>
          <w:rFonts w:ascii="標楷體" w:eastAsia="標楷體" w:hAnsi="標楷體" w:cs="新細明體" w:hint="eastAsia"/>
          <w:kern w:val="0"/>
          <w:sz w:val="18"/>
          <w:szCs w:val="20"/>
        </w:rPr>
        <w:t>中華民國106年1月19日校務會議討論</w:t>
      </w:r>
      <w:r w:rsidR="00CC6021" w:rsidRPr="006930EE">
        <w:rPr>
          <w:rFonts w:ascii="標楷體" w:eastAsia="標楷體" w:hAnsi="標楷體" w:cs="新細明體" w:hint="eastAsia"/>
          <w:kern w:val="0"/>
          <w:sz w:val="18"/>
          <w:szCs w:val="20"/>
        </w:rPr>
        <w:t>通過</w:t>
      </w:r>
    </w:p>
    <w:p w:rsidR="00E614E3" w:rsidRPr="006930EE" w:rsidRDefault="00E614E3" w:rsidP="00A11251">
      <w:pPr>
        <w:widowControl/>
        <w:wordWrap w:val="0"/>
        <w:snapToGrid w:val="0"/>
        <w:ind w:firstLine="198"/>
        <w:jc w:val="right"/>
        <w:rPr>
          <w:rFonts w:ascii="標楷體" w:eastAsia="標楷體" w:hAnsi="標楷體" w:cs="新細明體"/>
          <w:kern w:val="0"/>
          <w:sz w:val="18"/>
          <w:szCs w:val="20"/>
        </w:rPr>
      </w:pPr>
      <w:r w:rsidRPr="006930EE">
        <w:rPr>
          <w:rFonts w:ascii="標楷體" w:eastAsia="標楷體" w:hAnsi="標楷體" w:cs="新細明體" w:hint="eastAsia"/>
          <w:kern w:val="0"/>
          <w:sz w:val="18"/>
          <w:szCs w:val="20"/>
        </w:rPr>
        <w:t>中華民國</w:t>
      </w:r>
      <w:r w:rsidRPr="006930EE">
        <w:rPr>
          <w:rFonts w:ascii="標楷體" w:eastAsia="標楷體" w:hAnsi="標楷體" w:cs="新細明體"/>
          <w:kern w:val="0"/>
          <w:sz w:val="18"/>
          <w:szCs w:val="20"/>
        </w:rPr>
        <w:t>113</w:t>
      </w:r>
      <w:r w:rsidRPr="006930EE">
        <w:rPr>
          <w:rFonts w:ascii="標楷體" w:eastAsia="標楷體" w:hAnsi="標楷體" w:cs="新細明體" w:hint="eastAsia"/>
          <w:kern w:val="0"/>
          <w:sz w:val="18"/>
          <w:szCs w:val="20"/>
        </w:rPr>
        <w:t>年</w:t>
      </w:r>
      <w:r w:rsidRPr="006930EE">
        <w:rPr>
          <w:rFonts w:ascii="標楷體" w:eastAsia="標楷體" w:hAnsi="標楷體" w:cs="新細明體"/>
          <w:kern w:val="0"/>
          <w:sz w:val="18"/>
          <w:szCs w:val="20"/>
        </w:rPr>
        <w:t>4</w:t>
      </w:r>
      <w:r w:rsidRPr="006930EE">
        <w:rPr>
          <w:rFonts w:ascii="標楷體" w:eastAsia="標楷體" w:hAnsi="標楷體" w:cs="新細明體" w:hint="eastAsia"/>
          <w:kern w:val="0"/>
          <w:sz w:val="18"/>
          <w:szCs w:val="20"/>
        </w:rPr>
        <w:t>月</w:t>
      </w:r>
      <w:r w:rsidRPr="006930EE">
        <w:rPr>
          <w:rFonts w:ascii="標楷體" w:eastAsia="標楷體" w:hAnsi="標楷體" w:cs="新細明體"/>
          <w:kern w:val="0"/>
          <w:sz w:val="18"/>
          <w:szCs w:val="20"/>
        </w:rPr>
        <w:t>23</w:t>
      </w:r>
      <w:r w:rsidRPr="006930EE">
        <w:rPr>
          <w:rFonts w:ascii="標楷體" w:eastAsia="標楷體" w:hAnsi="標楷體" w:cs="新細明體" w:hint="eastAsia"/>
          <w:kern w:val="0"/>
          <w:sz w:val="18"/>
          <w:szCs w:val="20"/>
        </w:rPr>
        <w:t>日行政會議討論</w:t>
      </w:r>
      <w:r w:rsidR="00A11251" w:rsidRPr="006930EE">
        <w:rPr>
          <w:rFonts w:ascii="標楷體" w:eastAsia="標楷體" w:hAnsi="標楷體" w:cs="新細明體" w:hint="eastAsia"/>
          <w:kern w:val="0"/>
          <w:sz w:val="18"/>
          <w:szCs w:val="20"/>
        </w:rPr>
        <w:t>通過</w:t>
      </w:r>
    </w:p>
    <w:p w:rsidR="00CD1AD1" w:rsidRPr="006930EE" w:rsidRDefault="00CD1AD1" w:rsidP="00CD1AD1">
      <w:pPr>
        <w:widowControl/>
        <w:wordWrap w:val="0"/>
        <w:snapToGrid w:val="0"/>
        <w:ind w:firstLine="198"/>
        <w:jc w:val="right"/>
        <w:rPr>
          <w:rFonts w:ascii="標楷體" w:eastAsia="標楷體" w:hAnsi="標楷體" w:cs="新細明體"/>
          <w:kern w:val="0"/>
          <w:sz w:val="18"/>
          <w:szCs w:val="20"/>
        </w:rPr>
      </w:pPr>
      <w:r w:rsidRPr="006930EE">
        <w:rPr>
          <w:rFonts w:ascii="標楷體" w:eastAsia="標楷體" w:hAnsi="標楷體" w:cs="新細明體" w:hint="eastAsia"/>
          <w:kern w:val="0"/>
          <w:sz w:val="18"/>
          <w:szCs w:val="20"/>
        </w:rPr>
        <w:t>中華民國</w:t>
      </w:r>
      <w:r w:rsidRPr="006930EE">
        <w:rPr>
          <w:rFonts w:ascii="標楷體" w:eastAsia="標楷體" w:hAnsi="標楷體" w:cs="新細明體"/>
          <w:kern w:val="0"/>
          <w:sz w:val="18"/>
          <w:szCs w:val="20"/>
        </w:rPr>
        <w:t>113</w:t>
      </w:r>
      <w:r w:rsidRPr="006930EE">
        <w:rPr>
          <w:rFonts w:ascii="標楷體" w:eastAsia="標楷體" w:hAnsi="標楷體" w:cs="新細明體" w:hint="eastAsia"/>
          <w:kern w:val="0"/>
          <w:sz w:val="18"/>
          <w:szCs w:val="20"/>
        </w:rPr>
        <w:t>年</w:t>
      </w:r>
      <w:r w:rsidRPr="006930EE">
        <w:rPr>
          <w:rFonts w:ascii="標楷體" w:eastAsia="標楷體" w:hAnsi="標楷體" w:cs="新細明體"/>
          <w:kern w:val="0"/>
          <w:sz w:val="18"/>
          <w:szCs w:val="20"/>
        </w:rPr>
        <w:t>5</w:t>
      </w:r>
      <w:r w:rsidRPr="006930EE">
        <w:rPr>
          <w:rFonts w:ascii="標楷體" w:eastAsia="標楷體" w:hAnsi="標楷體" w:cs="新細明體" w:hint="eastAsia"/>
          <w:kern w:val="0"/>
          <w:sz w:val="18"/>
          <w:szCs w:val="20"/>
        </w:rPr>
        <w:t>月</w:t>
      </w:r>
      <w:r w:rsidRPr="006930EE">
        <w:rPr>
          <w:rFonts w:ascii="標楷體" w:eastAsia="標楷體" w:hAnsi="標楷體" w:cs="新細明體"/>
          <w:kern w:val="0"/>
          <w:sz w:val="18"/>
          <w:szCs w:val="20"/>
        </w:rPr>
        <w:t>14</w:t>
      </w:r>
      <w:r w:rsidRPr="006930EE">
        <w:rPr>
          <w:rFonts w:ascii="標楷體" w:eastAsia="標楷體" w:hAnsi="標楷體" w:cs="新細明體" w:hint="eastAsia"/>
          <w:kern w:val="0"/>
          <w:sz w:val="18"/>
          <w:szCs w:val="20"/>
        </w:rPr>
        <w:t>日課程發展委員會討論通過</w:t>
      </w:r>
    </w:p>
    <w:p w:rsidR="004F3EB3" w:rsidRPr="006930EE" w:rsidRDefault="004F3EB3" w:rsidP="004F3EB3">
      <w:pPr>
        <w:widowControl/>
        <w:snapToGrid w:val="0"/>
        <w:ind w:firstLine="198"/>
        <w:jc w:val="right"/>
        <w:rPr>
          <w:rFonts w:ascii="標楷體" w:eastAsia="標楷體" w:hAnsi="標楷體" w:cs="新細明體"/>
          <w:kern w:val="0"/>
          <w:sz w:val="18"/>
          <w:szCs w:val="20"/>
        </w:rPr>
      </w:pPr>
      <w:r w:rsidRPr="006930EE">
        <w:rPr>
          <w:rFonts w:ascii="標楷體" w:eastAsia="標楷體" w:hAnsi="標楷體" w:cs="新細明體" w:hint="eastAsia"/>
          <w:kern w:val="0"/>
          <w:sz w:val="18"/>
          <w:szCs w:val="20"/>
        </w:rPr>
        <w:t>中華民國</w:t>
      </w:r>
      <w:r w:rsidRPr="006930EE">
        <w:rPr>
          <w:rFonts w:ascii="標楷體" w:eastAsia="標楷體" w:hAnsi="標楷體" w:cs="新細明體"/>
          <w:kern w:val="0"/>
          <w:sz w:val="18"/>
          <w:szCs w:val="20"/>
        </w:rPr>
        <w:t>113</w:t>
      </w:r>
      <w:r w:rsidRPr="006930EE">
        <w:rPr>
          <w:rFonts w:ascii="標楷體" w:eastAsia="標楷體" w:hAnsi="標楷體" w:cs="新細明體" w:hint="eastAsia"/>
          <w:kern w:val="0"/>
          <w:sz w:val="18"/>
          <w:szCs w:val="20"/>
        </w:rPr>
        <w:t>年</w:t>
      </w:r>
      <w:r w:rsidR="00661A54" w:rsidRPr="006930EE">
        <w:rPr>
          <w:rFonts w:ascii="標楷體" w:eastAsia="標楷體" w:hAnsi="標楷體" w:cs="新細明體" w:hint="eastAsia"/>
          <w:kern w:val="0"/>
          <w:sz w:val="18"/>
          <w:szCs w:val="20"/>
        </w:rPr>
        <w:t>6</w:t>
      </w:r>
      <w:r w:rsidRPr="006930EE">
        <w:rPr>
          <w:rFonts w:ascii="標楷體" w:eastAsia="標楷體" w:hAnsi="標楷體" w:cs="新細明體" w:hint="eastAsia"/>
          <w:kern w:val="0"/>
          <w:sz w:val="18"/>
          <w:szCs w:val="20"/>
        </w:rPr>
        <w:t>月</w:t>
      </w:r>
      <w:r w:rsidR="00661A54" w:rsidRPr="006930EE">
        <w:rPr>
          <w:rFonts w:ascii="標楷體" w:eastAsia="標楷體" w:hAnsi="標楷體" w:cs="新細明體" w:hint="eastAsia"/>
          <w:kern w:val="0"/>
          <w:sz w:val="18"/>
          <w:szCs w:val="20"/>
        </w:rPr>
        <w:t>2</w:t>
      </w:r>
      <w:r w:rsidR="00661A54" w:rsidRPr="006930EE">
        <w:rPr>
          <w:rFonts w:ascii="標楷體" w:eastAsia="標楷體" w:hAnsi="標楷體" w:cs="新細明體"/>
          <w:kern w:val="0"/>
          <w:sz w:val="18"/>
          <w:szCs w:val="20"/>
        </w:rPr>
        <w:t>8</w:t>
      </w:r>
      <w:r w:rsidRPr="006930EE">
        <w:rPr>
          <w:rFonts w:ascii="標楷體" w:eastAsia="標楷體" w:hAnsi="標楷體" w:cs="新細明體" w:hint="eastAsia"/>
          <w:kern w:val="0"/>
          <w:sz w:val="18"/>
          <w:szCs w:val="20"/>
        </w:rPr>
        <w:t>日校務會議討論</w:t>
      </w:r>
      <w:r w:rsidR="00DD0EA4" w:rsidRPr="006930EE">
        <w:rPr>
          <w:rFonts w:ascii="標楷體" w:eastAsia="標楷體" w:hAnsi="標楷體" w:cs="新細明體" w:hint="eastAsia"/>
          <w:kern w:val="0"/>
          <w:sz w:val="18"/>
          <w:szCs w:val="20"/>
        </w:rPr>
        <w:t>通過</w:t>
      </w:r>
    </w:p>
    <w:p w:rsidR="00F5460F" w:rsidRPr="006930EE" w:rsidRDefault="00F5460F" w:rsidP="004F3EB3">
      <w:pPr>
        <w:widowControl/>
        <w:snapToGrid w:val="0"/>
        <w:ind w:firstLine="198"/>
        <w:jc w:val="right"/>
        <w:rPr>
          <w:rFonts w:ascii="標楷體" w:eastAsia="標楷體" w:hAnsi="標楷體" w:cs="新細明體"/>
          <w:kern w:val="0"/>
          <w:sz w:val="18"/>
        </w:rPr>
      </w:pPr>
      <w:r w:rsidRPr="006930EE">
        <w:rPr>
          <w:rFonts w:ascii="標楷體" w:eastAsia="標楷體" w:hAnsi="標楷體" w:cs="新細明體" w:hint="eastAsia"/>
          <w:kern w:val="0"/>
          <w:sz w:val="18"/>
        </w:rPr>
        <w:t>中華民國</w:t>
      </w:r>
      <w:r w:rsidRPr="006930EE">
        <w:rPr>
          <w:rFonts w:ascii="標楷體" w:eastAsia="標楷體" w:hAnsi="標楷體" w:cs="新細明體"/>
          <w:kern w:val="0"/>
          <w:sz w:val="18"/>
        </w:rPr>
        <w:t>114</w:t>
      </w:r>
      <w:r w:rsidRPr="006930EE">
        <w:rPr>
          <w:rFonts w:ascii="標楷體" w:eastAsia="標楷體" w:hAnsi="標楷體" w:cs="新細明體" w:hint="eastAsia"/>
          <w:kern w:val="0"/>
          <w:sz w:val="18"/>
        </w:rPr>
        <w:t>年</w:t>
      </w:r>
      <w:r w:rsidR="00DA28AB" w:rsidRPr="006930EE">
        <w:rPr>
          <w:rFonts w:ascii="標楷體" w:eastAsia="標楷體" w:hAnsi="標楷體" w:cs="新細明體"/>
          <w:kern w:val="0"/>
          <w:sz w:val="18"/>
        </w:rPr>
        <w:t>04</w:t>
      </w:r>
      <w:r w:rsidRPr="006930EE">
        <w:rPr>
          <w:rFonts w:ascii="標楷體" w:eastAsia="標楷體" w:hAnsi="標楷體" w:cs="新細明體" w:hint="eastAsia"/>
          <w:kern w:val="0"/>
          <w:sz w:val="18"/>
        </w:rPr>
        <w:t>月</w:t>
      </w:r>
      <w:r w:rsidR="00E17C32" w:rsidRPr="006930EE">
        <w:rPr>
          <w:rFonts w:ascii="標楷體" w:eastAsia="標楷體" w:hAnsi="標楷體" w:cs="新細明體" w:hint="eastAsia"/>
          <w:kern w:val="0"/>
          <w:sz w:val="18"/>
        </w:rPr>
        <w:t>01</w:t>
      </w:r>
      <w:r w:rsidRPr="006930EE">
        <w:rPr>
          <w:rFonts w:ascii="標楷體" w:eastAsia="標楷體" w:hAnsi="標楷體" w:cs="新細明體" w:hint="eastAsia"/>
          <w:kern w:val="0"/>
          <w:sz w:val="18"/>
        </w:rPr>
        <w:t>日行政會議討論</w:t>
      </w:r>
      <w:r w:rsidR="00532482" w:rsidRPr="006930EE">
        <w:rPr>
          <w:rFonts w:ascii="標楷體" w:eastAsia="標楷體" w:hAnsi="標楷體" w:cs="新細明體" w:hint="eastAsia"/>
          <w:kern w:val="0"/>
          <w:sz w:val="18"/>
        </w:rPr>
        <w:t>通過</w:t>
      </w:r>
    </w:p>
    <w:p w:rsidR="008B2D41" w:rsidRPr="006930EE" w:rsidRDefault="008B2D41" w:rsidP="004F3EB3">
      <w:pPr>
        <w:widowControl/>
        <w:snapToGrid w:val="0"/>
        <w:ind w:firstLine="198"/>
        <w:jc w:val="right"/>
        <w:rPr>
          <w:rFonts w:ascii="標楷體" w:eastAsia="標楷體" w:hAnsi="標楷體" w:cs="新細明體"/>
          <w:kern w:val="0"/>
          <w:sz w:val="18"/>
        </w:rPr>
      </w:pPr>
      <w:r w:rsidRPr="006930EE">
        <w:rPr>
          <w:rFonts w:ascii="標楷體" w:eastAsia="標楷體" w:hAnsi="標楷體" w:cs="新細明體" w:hint="eastAsia"/>
          <w:kern w:val="0"/>
          <w:sz w:val="18"/>
        </w:rPr>
        <w:t>中華民國</w:t>
      </w:r>
      <w:r w:rsidRPr="006930EE">
        <w:rPr>
          <w:rFonts w:ascii="標楷體" w:eastAsia="標楷體" w:hAnsi="標楷體" w:cs="新細明體"/>
          <w:kern w:val="0"/>
          <w:sz w:val="18"/>
        </w:rPr>
        <w:t>114</w:t>
      </w:r>
      <w:r w:rsidRPr="006930EE">
        <w:rPr>
          <w:rFonts w:ascii="標楷體" w:eastAsia="標楷體" w:hAnsi="標楷體" w:cs="新細明體" w:hint="eastAsia"/>
          <w:kern w:val="0"/>
          <w:sz w:val="18"/>
        </w:rPr>
        <w:t>年</w:t>
      </w:r>
      <w:r w:rsidRPr="006930EE">
        <w:rPr>
          <w:rFonts w:ascii="標楷體" w:eastAsia="標楷體" w:hAnsi="標楷體" w:cs="新細明體"/>
          <w:kern w:val="0"/>
          <w:sz w:val="18"/>
        </w:rPr>
        <w:t>06</w:t>
      </w:r>
      <w:r w:rsidRPr="006930EE">
        <w:rPr>
          <w:rFonts w:ascii="標楷體" w:eastAsia="標楷體" w:hAnsi="標楷體" w:cs="新細明體" w:hint="eastAsia"/>
          <w:kern w:val="0"/>
          <w:sz w:val="18"/>
        </w:rPr>
        <w:t>月</w:t>
      </w:r>
      <w:r w:rsidRPr="006930EE">
        <w:rPr>
          <w:rFonts w:ascii="標楷體" w:eastAsia="標楷體" w:hAnsi="標楷體" w:cs="新細明體"/>
          <w:kern w:val="0"/>
          <w:sz w:val="18"/>
        </w:rPr>
        <w:t>30</w:t>
      </w:r>
      <w:r w:rsidRPr="006930EE">
        <w:rPr>
          <w:rFonts w:ascii="標楷體" w:eastAsia="標楷體" w:hAnsi="標楷體" w:cs="新細明體" w:hint="eastAsia"/>
          <w:kern w:val="0"/>
          <w:sz w:val="18"/>
        </w:rPr>
        <w:t>日校務會議討論</w:t>
      </w:r>
      <w:r w:rsidR="00F97B61" w:rsidRPr="006930EE">
        <w:rPr>
          <w:rFonts w:ascii="標楷體" w:eastAsia="標楷體" w:hAnsi="標楷體" w:cs="新細明體" w:hint="eastAsia"/>
          <w:kern w:val="0"/>
          <w:sz w:val="18"/>
        </w:rPr>
        <w:t>通過</w:t>
      </w:r>
    </w:p>
    <w:p w:rsidR="00CD1AD1" w:rsidRPr="006930EE" w:rsidRDefault="00CD1AD1" w:rsidP="00CD1AD1">
      <w:pPr>
        <w:widowControl/>
        <w:snapToGrid w:val="0"/>
        <w:ind w:firstLine="198"/>
        <w:jc w:val="right"/>
        <w:rPr>
          <w:rFonts w:ascii="標楷體" w:eastAsia="標楷體" w:hAnsi="標楷體" w:cs="新細明體"/>
          <w:color w:val="000000" w:themeColor="text1"/>
          <w:kern w:val="0"/>
          <w:sz w:val="22"/>
          <w:shd w:val="clear" w:color="auto" w:fill="FFFFFF" w:themeFill="background1"/>
        </w:rPr>
      </w:pPr>
    </w:p>
    <w:bookmarkEnd w:id="0"/>
    <w:p w:rsidR="00002EB8" w:rsidRPr="00DA28AB" w:rsidRDefault="00756408" w:rsidP="00756408">
      <w:pPr>
        <w:widowControl/>
        <w:numPr>
          <w:ilvl w:val="0"/>
          <w:numId w:val="1"/>
        </w:numPr>
        <w:spacing w:line="400" w:lineRule="exact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DA28AB">
        <w:rPr>
          <w:rFonts w:ascii="標楷體" w:eastAsia="標楷體" w:hAnsi="標楷體"/>
          <w:kern w:val="0"/>
          <w:shd w:val="clear" w:color="auto" w:fill="FFFFFF" w:themeFill="background1"/>
        </w:rPr>
        <w:t>依據：</w:t>
      </w:r>
      <w:r w:rsidR="00E80580" w:rsidRPr="00DA28AB">
        <w:rPr>
          <w:rFonts w:ascii="標楷體" w:eastAsia="標楷體" w:hAnsi="標楷體"/>
          <w:kern w:val="0"/>
          <w:shd w:val="clear" w:color="auto" w:fill="FFFFFF" w:themeFill="background1"/>
        </w:rPr>
        <w:t>教育部中華民國</w:t>
      </w:r>
      <w:r w:rsidR="00963B30" w:rsidRPr="00DA28AB">
        <w:rPr>
          <w:rFonts w:ascii="標楷體" w:eastAsia="標楷體" w:hAnsi="標楷體" w:hint="eastAsia"/>
          <w:kern w:val="0"/>
          <w:shd w:val="clear" w:color="auto" w:fill="FFFFFF" w:themeFill="background1"/>
        </w:rPr>
        <w:t>11</w:t>
      </w:r>
      <w:r w:rsidR="00963B30" w:rsidRPr="00DA28AB">
        <w:rPr>
          <w:rFonts w:ascii="標楷體" w:eastAsia="標楷體" w:hAnsi="標楷體"/>
          <w:kern w:val="0"/>
          <w:shd w:val="clear" w:color="auto" w:fill="FFFFFF" w:themeFill="background1"/>
        </w:rPr>
        <w:t>3</w:t>
      </w:r>
      <w:r w:rsidR="00E80580" w:rsidRPr="00DA28AB">
        <w:rPr>
          <w:rFonts w:ascii="標楷體" w:eastAsia="標楷體" w:hAnsi="標楷體"/>
          <w:kern w:val="0"/>
          <w:shd w:val="clear" w:color="auto" w:fill="FFFFFF" w:themeFill="background1"/>
        </w:rPr>
        <w:t>年</w:t>
      </w:r>
      <w:r w:rsidR="00963B30" w:rsidRPr="00DA28AB">
        <w:rPr>
          <w:rFonts w:ascii="標楷體" w:eastAsia="標楷體" w:hAnsi="標楷體"/>
          <w:kern w:val="0"/>
          <w:shd w:val="clear" w:color="auto" w:fill="FFFFFF" w:themeFill="background1"/>
        </w:rPr>
        <w:t>08</w:t>
      </w:r>
      <w:r w:rsidR="00E80580" w:rsidRPr="00DA28AB">
        <w:rPr>
          <w:rFonts w:ascii="標楷體" w:eastAsia="標楷體" w:hAnsi="標楷體"/>
          <w:kern w:val="0"/>
          <w:shd w:val="clear" w:color="auto" w:fill="FFFFFF" w:themeFill="background1"/>
        </w:rPr>
        <w:t>月</w:t>
      </w:r>
      <w:r w:rsidR="00963B30" w:rsidRPr="00DA28AB">
        <w:rPr>
          <w:rFonts w:ascii="標楷體" w:eastAsia="標楷體" w:hAnsi="標楷體"/>
          <w:kern w:val="0"/>
          <w:shd w:val="clear" w:color="auto" w:fill="FFFFFF" w:themeFill="background1"/>
        </w:rPr>
        <w:t>30</w:t>
      </w:r>
      <w:r w:rsidR="00E80580" w:rsidRPr="00DA28AB">
        <w:rPr>
          <w:rFonts w:ascii="標楷體" w:eastAsia="標楷體" w:hAnsi="標楷體"/>
          <w:kern w:val="0"/>
          <w:shd w:val="clear" w:color="auto" w:fill="FFFFFF" w:themeFill="background1"/>
        </w:rPr>
        <w:t>日</w:t>
      </w:r>
      <w:r w:rsidR="00963B30" w:rsidRPr="00DA28AB">
        <w:rPr>
          <w:rFonts w:ascii="標楷體" w:eastAsia="標楷體" w:hAnsi="標楷體" w:hint="eastAsia"/>
          <w:shd w:val="clear" w:color="auto" w:fill="FFFFFF"/>
        </w:rPr>
        <w:t>臺教授國部字第1135403868A號令</w:t>
      </w:r>
      <w:r w:rsidR="00002EB8" w:rsidRPr="00DA28AB">
        <w:rPr>
          <w:rFonts w:ascii="標楷體" w:eastAsia="標楷體" w:hAnsi="標楷體" w:hint="eastAsia"/>
          <w:kern w:val="0"/>
          <w:shd w:val="clear" w:color="auto" w:fill="FFFFFF" w:themeFill="background1"/>
        </w:rPr>
        <w:t>「</w:t>
      </w:r>
      <w:r w:rsidR="00002EB8" w:rsidRPr="00DA28AB">
        <w:rPr>
          <w:rFonts w:ascii="標楷體" w:eastAsia="標楷體" w:hAnsi="標楷體" w:hint="eastAsia"/>
          <w:shd w:val="clear" w:color="auto" w:fill="FFFFFF" w:themeFill="background1"/>
        </w:rPr>
        <w:t>高級中等學校課業輔導實施要點</w:t>
      </w:r>
      <w:r w:rsidR="00002EB8" w:rsidRPr="00DA28AB">
        <w:rPr>
          <w:rFonts w:ascii="標楷體" w:eastAsia="標楷體" w:hAnsi="標楷體" w:hint="eastAsia"/>
          <w:kern w:val="0"/>
          <w:shd w:val="clear" w:color="auto" w:fill="FFFFFF" w:themeFill="background1"/>
        </w:rPr>
        <w:t>」。</w:t>
      </w:r>
    </w:p>
    <w:p w:rsidR="00756408" w:rsidRPr="00E31DB8" w:rsidRDefault="00756408" w:rsidP="00756408">
      <w:pPr>
        <w:widowControl/>
        <w:numPr>
          <w:ilvl w:val="0"/>
          <w:numId w:val="1"/>
        </w:numPr>
        <w:spacing w:line="400" w:lineRule="exact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/>
          <w:color w:val="000000" w:themeColor="text1"/>
          <w:kern w:val="0"/>
          <w:shd w:val="clear" w:color="auto" w:fill="FFFFFF" w:themeFill="background1"/>
        </w:rPr>
        <w:t>目的：為加強本校學生課業學習興趣，增進學習效果，並協助低成</w:t>
      </w: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就學生實施補救教學，減少挫折，特訂定本實施要點。</w:t>
      </w:r>
    </w:p>
    <w:p w:rsidR="00756408" w:rsidRPr="00E31DB8" w:rsidRDefault="00756408" w:rsidP="00756408">
      <w:pPr>
        <w:widowControl/>
        <w:numPr>
          <w:ilvl w:val="0"/>
          <w:numId w:val="1"/>
        </w:numPr>
        <w:spacing w:line="400" w:lineRule="exact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對象：全體在校學生。</w:t>
      </w:r>
    </w:p>
    <w:p w:rsidR="00756408" w:rsidRPr="00E31DB8" w:rsidRDefault="00756408" w:rsidP="00756408">
      <w:pPr>
        <w:widowControl/>
        <w:numPr>
          <w:ilvl w:val="0"/>
          <w:numId w:val="1"/>
        </w:numPr>
        <w:spacing w:line="400" w:lineRule="exact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辦理原則：</w:t>
      </w:r>
    </w:p>
    <w:p w:rsidR="00756408" w:rsidRPr="00E31DB8" w:rsidRDefault="00331C42" w:rsidP="00072E26">
      <w:pPr>
        <w:widowControl/>
        <w:numPr>
          <w:ilvl w:val="1"/>
          <w:numId w:val="2"/>
        </w:numPr>
        <w:spacing w:line="400" w:lineRule="exact"/>
        <w:ind w:left="142" w:firstLine="0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 xml:space="preserve"> </w:t>
      </w:r>
      <w:r w:rsidR="00756408" w:rsidRPr="00E31DB8">
        <w:rPr>
          <w:rFonts w:ascii="標楷體" w:eastAsia="標楷體" w:hAnsi="標楷體"/>
          <w:kern w:val="0"/>
          <w:shd w:val="clear" w:color="auto" w:fill="FFFFFF" w:themeFill="background1"/>
        </w:rPr>
        <w:t>辦理課業輔導應符合行政程序規範，學校應依作業程序公告辦法，並轉知校內相關人員暨通知學生家長且由學生自由參加。</w:t>
      </w:r>
      <w:r w:rsidR="0007019F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 xml:space="preserve"> </w:t>
      </w:r>
    </w:p>
    <w:p w:rsidR="00756408" w:rsidRPr="00E31DB8" w:rsidRDefault="00331C42" w:rsidP="00072E26">
      <w:pPr>
        <w:widowControl/>
        <w:numPr>
          <w:ilvl w:val="1"/>
          <w:numId w:val="2"/>
        </w:numPr>
        <w:spacing w:line="400" w:lineRule="exact"/>
        <w:ind w:left="142" w:firstLine="0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 xml:space="preserve"> </w:t>
      </w:r>
      <w:r w:rsidR="00756408" w:rsidRPr="00E31DB8">
        <w:rPr>
          <w:rFonts w:ascii="標楷體" w:eastAsia="標楷體" w:hAnsi="標楷體"/>
          <w:kern w:val="0"/>
          <w:shd w:val="clear" w:color="auto" w:fill="FFFFFF" w:themeFill="background1"/>
        </w:rPr>
        <w:t>辦理學生課業輔導內容，一、二年級開設基礎學科課程為原則，三年級以升學有關科目為主，必要時開設專業科目。</w:t>
      </w:r>
    </w:p>
    <w:p w:rsidR="00072E26" w:rsidRDefault="00331C42" w:rsidP="00756408">
      <w:pPr>
        <w:widowControl/>
        <w:numPr>
          <w:ilvl w:val="1"/>
          <w:numId w:val="2"/>
        </w:numPr>
        <w:spacing w:line="400" w:lineRule="exact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 xml:space="preserve"> </w:t>
      </w:r>
      <w:r w:rsidR="00E84586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學期中</w:t>
      </w:r>
      <w:r w:rsidR="00E84586" w:rsidRPr="00E31DB8">
        <w:rPr>
          <w:rFonts w:ascii="標楷體" w:eastAsia="標楷體" w:hAnsi="標楷體"/>
          <w:kern w:val="0"/>
          <w:shd w:val="clear" w:color="auto" w:fill="FFFFFF" w:themeFill="background1"/>
        </w:rPr>
        <w:t>舉辦</w:t>
      </w:r>
      <w:r w:rsidR="00E84586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之</w:t>
      </w:r>
      <w:r w:rsidR="00E84586" w:rsidRPr="00E31DB8">
        <w:rPr>
          <w:rFonts w:ascii="標楷體" w:eastAsia="標楷體" w:hAnsi="標楷體"/>
          <w:kern w:val="0"/>
          <w:shd w:val="clear" w:color="auto" w:fill="FFFFFF" w:themeFill="background1"/>
        </w:rPr>
        <w:t>課業輔導，應安排在</w:t>
      </w:r>
      <w:r w:rsidR="00E44A85" w:rsidRPr="00E31DB8">
        <w:rPr>
          <w:rFonts w:ascii="標楷體" w:eastAsia="標楷體" w:hAnsi="標楷體" w:hint="eastAsia"/>
          <w:shd w:val="clear" w:color="auto" w:fill="FFFFFF" w:themeFill="background1"/>
        </w:rPr>
        <w:t>每日科目課程、團體活動時間及彈性學習時間</w:t>
      </w:r>
      <w:r w:rsidR="00E84586" w:rsidRPr="00E31DB8">
        <w:rPr>
          <w:rFonts w:ascii="標楷體" w:eastAsia="標楷體" w:hAnsi="標楷體"/>
          <w:kern w:val="0"/>
          <w:shd w:val="clear" w:color="auto" w:fill="FFFFFF" w:themeFill="background1"/>
        </w:rPr>
        <w:t>之後，且每</w:t>
      </w:r>
    </w:p>
    <w:p w:rsidR="00756408" w:rsidRPr="00E31DB8" w:rsidRDefault="00E84586" w:rsidP="00072E26">
      <w:pPr>
        <w:widowControl/>
        <w:spacing w:line="400" w:lineRule="exact"/>
        <w:ind w:left="142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週不得超過五天，</w:t>
      </w:r>
      <w:r w:rsidR="005844DA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每堂</w:t>
      </w:r>
      <w:r w:rsidR="00B526AC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課程結束時間</w:t>
      </w: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不得超過</w:t>
      </w: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十七</w:t>
      </w: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時三十分。寒假</w:t>
      </w: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課業輔導，總計</w:t>
      </w: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不得多於</w:t>
      </w: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四十</w:t>
      </w:r>
      <w:r w:rsidR="00E44A85" w:rsidRPr="00E31DB8">
        <w:rPr>
          <w:rFonts w:ascii="標楷體" w:eastAsia="標楷體" w:hAnsi="標楷體"/>
          <w:kern w:val="0"/>
          <w:shd w:val="clear" w:color="auto" w:fill="FFFFFF" w:themeFill="background1"/>
        </w:rPr>
        <w:t>節</w:t>
      </w:r>
      <w:r w:rsidR="00E44A85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；</w:t>
      </w: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暑假</w:t>
      </w: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課業輔導，總計</w:t>
      </w: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不得多於</w:t>
      </w: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一百二十</w:t>
      </w: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節</w:t>
      </w:r>
      <w:r w:rsidR="00756408" w:rsidRPr="00E31DB8">
        <w:rPr>
          <w:rFonts w:ascii="標楷體" w:eastAsia="標楷體" w:hAnsi="標楷體"/>
          <w:kern w:val="0"/>
          <w:shd w:val="clear" w:color="auto" w:fill="FFFFFF" w:themeFill="background1"/>
        </w:rPr>
        <w:t>。</w:t>
      </w:r>
    </w:p>
    <w:p w:rsidR="00191712" w:rsidRPr="00F97B61" w:rsidRDefault="00331C42" w:rsidP="00532482">
      <w:pPr>
        <w:widowControl/>
        <w:numPr>
          <w:ilvl w:val="1"/>
          <w:numId w:val="2"/>
        </w:numPr>
        <w:spacing w:line="400" w:lineRule="exact"/>
        <w:rPr>
          <w:rFonts w:ascii="標楷體" w:eastAsia="標楷體" w:hAnsi="標楷體"/>
          <w:kern w:val="0"/>
        </w:rPr>
      </w:pPr>
      <w:r w:rsidRPr="00F97B61">
        <w:rPr>
          <w:rFonts w:ascii="標楷體" w:eastAsia="標楷體" w:hAnsi="標楷體" w:hint="eastAsia"/>
          <w:kern w:val="0"/>
          <w:shd w:val="clear" w:color="auto" w:fill="FFFFFF" w:themeFill="background1"/>
        </w:rPr>
        <w:t xml:space="preserve"> </w:t>
      </w:r>
      <w:r w:rsidR="00CD1AD1" w:rsidRPr="00F97B61">
        <w:rPr>
          <w:rFonts w:ascii="標楷體" w:eastAsia="標楷體" w:hAnsi="標楷體"/>
          <w:kern w:val="0"/>
          <w:shd w:val="clear" w:color="auto" w:fill="FFFFFF" w:themeFill="background1"/>
        </w:rPr>
        <w:t>每班人數下限</w:t>
      </w:r>
      <w:r w:rsidR="00E17C32" w:rsidRPr="00F97B61">
        <w:rPr>
          <w:rFonts w:ascii="標楷體" w:eastAsia="標楷體" w:hAnsi="標楷體" w:hint="eastAsia"/>
          <w:kern w:val="0"/>
          <w:shd w:val="clear" w:color="auto" w:fill="FFFFFF" w:themeFill="background1"/>
        </w:rPr>
        <w:t>以十五人為原則</w:t>
      </w:r>
      <w:r w:rsidR="00756408" w:rsidRPr="00F97B61">
        <w:rPr>
          <w:rFonts w:ascii="標楷體" w:eastAsia="標楷體" w:hAnsi="標楷體"/>
          <w:kern w:val="0"/>
          <w:shd w:val="clear" w:color="auto" w:fill="FFFFFF" w:themeFill="background1"/>
        </w:rPr>
        <w:t>，</w:t>
      </w:r>
      <w:r w:rsidR="00DA28AB" w:rsidRPr="00F97B61">
        <w:rPr>
          <w:rFonts w:ascii="標楷體" w:eastAsia="標楷體" w:hAnsi="標楷體" w:hint="eastAsia"/>
          <w:kern w:val="0"/>
          <w:shd w:val="clear" w:color="auto" w:fill="FFFFFF" w:themeFill="background1"/>
        </w:rPr>
        <w:t>若班級人數未達</w:t>
      </w:r>
      <w:r w:rsidR="00E17C32" w:rsidRPr="00F97B61">
        <w:rPr>
          <w:rFonts w:ascii="標楷體" w:eastAsia="標楷體" w:hAnsi="標楷體"/>
          <w:kern w:val="0"/>
          <w:shd w:val="clear" w:color="auto" w:fill="FFFFFF" w:themeFill="background1"/>
        </w:rPr>
        <w:t>十五</w:t>
      </w:r>
      <w:r w:rsidR="00DA28AB" w:rsidRPr="00F97B61">
        <w:rPr>
          <w:rFonts w:ascii="標楷體" w:eastAsia="標楷體" w:hAnsi="標楷體" w:hint="eastAsia"/>
          <w:kern w:val="0"/>
          <w:shd w:val="clear" w:color="auto" w:fill="FFFFFF" w:themeFill="background1"/>
        </w:rPr>
        <w:t>人，</w:t>
      </w:r>
      <w:r w:rsidR="00E17C32" w:rsidRPr="00F97B61">
        <w:rPr>
          <w:rFonts w:ascii="標楷體" w:eastAsia="標楷體" w:hAnsi="標楷體" w:hint="eastAsia"/>
          <w:kern w:val="0"/>
          <w:shd w:val="clear" w:color="auto" w:fill="FFFFFF" w:themeFill="background1"/>
        </w:rPr>
        <w:t>則以該班級人數之</w:t>
      </w:r>
      <w:r w:rsidR="00E17C32" w:rsidRPr="00F97B61">
        <w:rPr>
          <w:rFonts w:eastAsia="標楷體"/>
          <w:kern w:val="0"/>
          <w:shd w:val="clear" w:color="auto" w:fill="FFFFFF" w:themeFill="background1"/>
        </w:rPr>
        <w:t>80%</w:t>
      </w:r>
      <w:r w:rsidR="00DA28AB" w:rsidRPr="00F97B61">
        <w:rPr>
          <w:rFonts w:ascii="標楷體" w:eastAsia="標楷體" w:hAnsi="標楷體" w:hint="eastAsia"/>
          <w:kern w:val="0"/>
          <w:shd w:val="clear" w:color="auto" w:fill="FFFFFF" w:themeFill="background1"/>
        </w:rPr>
        <w:t>為原則，</w:t>
      </w:r>
      <w:r w:rsidR="00072E26" w:rsidRPr="00F97B61">
        <w:rPr>
          <w:rFonts w:ascii="標楷體" w:eastAsia="標楷體" w:hAnsi="標楷體" w:hint="eastAsia"/>
          <w:kern w:val="0"/>
          <w:shd w:val="clear" w:color="auto" w:fill="FFFFFF" w:themeFill="background1"/>
        </w:rPr>
        <w:t>並</w:t>
      </w:r>
    </w:p>
    <w:p w:rsidR="00756408" w:rsidRPr="00F97B61" w:rsidRDefault="00072E26" w:rsidP="00191712">
      <w:pPr>
        <w:widowControl/>
        <w:spacing w:line="400" w:lineRule="exact"/>
        <w:ind w:left="142"/>
        <w:rPr>
          <w:rFonts w:ascii="標楷體" w:eastAsia="標楷體" w:hAnsi="標楷體"/>
          <w:kern w:val="0"/>
        </w:rPr>
      </w:pPr>
      <w:r w:rsidRPr="00F97B61">
        <w:rPr>
          <w:rFonts w:ascii="標楷體" w:eastAsia="標楷體" w:hAnsi="標楷體" w:hint="eastAsia"/>
          <w:kern w:val="0"/>
          <w:shd w:val="clear" w:color="auto" w:fill="FFFFFF" w:themeFill="background1"/>
        </w:rPr>
        <w:t>採</w:t>
      </w:r>
      <w:r w:rsidR="00E17C32" w:rsidRPr="00F97B61">
        <w:rPr>
          <w:rFonts w:ascii="標楷體" w:eastAsia="標楷體" w:hAnsi="標楷體" w:hint="eastAsia"/>
          <w:kern w:val="0"/>
          <w:shd w:val="clear" w:color="auto" w:fill="FFFFFF" w:themeFill="background1"/>
        </w:rPr>
        <w:t>四捨五入</w:t>
      </w:r>
      <w:r w:rsidR="00DA28AB" w:rsidRPr="00F97B61">
        <w:rPr>
          <w:rFonts w:ascii="標楷體" w:eastAsia="標楷體" w:hAnsi="標楷體" w:hint="eastAsia"/>
          <w:kern w:val="0"/>
          <w:shd w:val="clear" w:color="auto" w:fill="FFFFFF" w:themeFill="background1"/>
        </w:rPr>
        <w:t>進位</w:t>
      </w:r>
      <w:r w:rsidRPr="00F97B61">
        <w:rPr>
          <w:rFonts w:ascii="標楷體" w:eastAsia="標楷體" w:hAnsi="標楷體" w:hint="eastAsia"/>
          <w:kern w:val="0"/>
          <w:shd w:val="clear" w:color="auto" w:fill="FFFFFF" w:themeFill="background1"/>
        </w:rPr>
        <w:t>計算</w:t>
      </w:r>
      <w:r w:rsidR="00532482" w:rsidRPr="00F97B61">
        <w:rPr>
          <w:rFonts w:ascii="標楷體" w:eastAsia="標楷體" w:hAnsi="標楷體" w:hint="eastAsia"/>
          <w:kern w:val="0"/>
          <w:shd w:val="clear" w:color="auto" w:fill="FFFFFF" w:themeFill="background1"/>
        </w:rPr>
        <w:t>;</w:t>
      </w:r>
      <w:r w:rsidR="002B18A2" w:rsidRPr="00F97B61">
        <w:rPr>
          <w:rFonts w:ascii="標楷體" w:eastAsia="標楷體" w:hAnsi="標楷體" w:hint="eastAsia"/>
          <w:kern w:val="0"/>
          <w:shd w:val="clear" w:color="auto" w:fill="FFFFFF" w:themeFill="background1"/>
        </w:rPr>
        <w:t xml:space="preserve"> </w:t>
      </w:r>
      <w:r w:rsidR="00CD1AD1" w:rsidRPr="00F97B61">
        <w:rPr>
          <w:rFonts w:ascii="標楷體" w:eastAsia="標楷體" w:hAnsi="標楷體" w:hint="eastAsia"/>
          <w:kern w:val="0"/>
          <w:shd w:val="clear" w:color="auto" w:fill="FFFFFF" w:themeFill="background1"/>
        </w:rPr>
        <w:t>若</w:t>
      </w:r>
      <w:r w:rsidRPr="00F97B61">
        <w:rPr>
          <w:rFonts w:ascii="標楷體" w:eastAsia="標楷體" w:hAnsi="標楷體" w:hint="eastAsia"/>
          <w:kern w:val="0"/>
          <w:shd w:val="clear" w:color="auto" w:fill="FFFFFF" w:themeFill="background1"/>
        </w:rPr>
        <w:t>人數未達開</w:t>
      </w:r>
      <w:r w:rsidR="00CD1AD1" w:rsidRPr="00F97B61">
        <w:rPr>
          <w:rFonts w:ascii="標楷體" w:eastAsia="標楷體" w:hAnsi="標楷體" w:hint="eastAsia"/>
          <w:kern w:val="0"/>
          <w:shd w:val="clear" w:color="auto" w:fill="FFFFFF" w:themeFill="background1"/>
        </w:rPr>
        <w:t>班標準</w:t>
      </w:r>
      <w:r w:rsidR="00756408" w:rsidRPr="00F97B61">
        <w:rPr>
          <w:rFonts w:ascii="標楷體" w:eastAsia="標楷體" w:hAnsi="標楷體"/>
          <w:kern w:val="0"/>
          <w:shd w:val="clear" w:color="auto" w:fill="FFFFFF" w:themeFill="background1"/>
        </w:rPr>
        <w:t>，</w:t>
      </w:r>
      <w:r w:rsidRPr="00F97B61">
        <w:rPr>
          <w:rFonts w:ascii="標楷體" w:eastAsia="標楷體" w:hAnsi="標楷體"/>
          <w:shd w:val="clear" w:color="auto" w:fill="FFFFFF" w:themeFill="background1"/>
        </w:rPr>
        <w:t>已繳費用將全額退還學</w:t>
      </w:r>
      <w:r w:rsidR="007C1C6E" w:rsidRPr="00F97B61">
        <w:rPr>
          <w:rFonts w:ascii="標楷體" w:eastAsia="標楷體" w:hAnsi="標楷體" w:hint="eastAsia"/>
          <w:shd w:val="clear" w:color="auto" w:fill="FFFFFF" w:themeFill="background1"/>
        </w:rPr>
        <w:t>生</w:t>
      </w:r>
      <w:r w:rsidRPr="00F97B61">
        <w:rPr>
          <w:rFonts w:ascii="標楷體" w:eastAsia="標楷體" w:hAnsi="標楷體"/>
          <w:shd w:val="clear" w:color="auto" w:fill="FFFFFF" w:themeFill="background1"/>
        </w:rPr>
        <w:t>（人數計算以繳費截止日前完成繳費的學生為準</w:t>
      </w:r>
      <w:r w:rsidR="002B18A2" w:rsidRPr="00F97B61">
        <w:rPr>
          <w:rFonts w:ascii="標楷體" w:eastAsia="標楷體" w:hAnsi="標楷體"/>
          <w:shd w:val="clear" w:color="auto" w:fill="FFFFFF" w:themeFill="background1"/>
        </w:rPr>
        <w:t>）</w:t>
      </w:r>
      <w:r w:rsidR="00756408" w:rsidRPr="00F97B61">
        <w:rPr>
          <w:rFonts w:ascii="標楷體" w:eastAsia="標楷體" w:hAnsi="標楷體"/>
          <w:kern w:val="0"/>
          <w:shd w:val="clear" w:color="auto" w:fill="FFFFFF" w:themeFill="background1"/>
        </w:rPr>
        <w:t>。</w:t>
      </w:r>
      <w:r w:rsidR="00DA28AB" w:rsidRPr="00F97B61">
        <w:rPr>
          <w:rFonts w:ascii="標楷體" w:eastAsia="標楷體" w:hAnsi="標楷體" w:hint="eastAsia"/>
          <w:kern w:val="0"/>
        </w:rPr>
        <w:t xml:space="preserve"> </w:t>
      </w:r>
    </w:p>
    <w:p w:rsidR="00756408" w:rsidRPr="00E31DB8" w:rsidRDefault="00331C42" w:rsidP="00756408">
      <w:pPr>
        <w:widowControl/>
        <w:numPr>
          <w:ilvl w:val="1"/>
          <w:numId w:val="2"/>
        </w:numPr>
        <w:spacing w:line="400" w:lineRule="exact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 xml:space="preserve"> </w:t>
      </w:r>
      <w:r w:rsidR="00756408" w:rsidRPr="00E31DB8">
        <w:rPr>
          <w:rFonts w:ascii="標楷體" w:eastAsia="標楷體" w:hAnsi="標楷體"/>
          <w:kern w:val="0"/>
          <w:shd w:val="clear" w:color="auto" w:fill="FFFFFF" w:themeFill="background1"/>
        </w:rPr>
        <w:t>課業輔導開班以原班上課為原則，遇人數不足時，則協調併班。</w:t>
      </w:r>
    </w:p>
    <w:p w:rsidR="00756408" w:rsidRPr="00E31DB8" w:rsidRDefault="00331C42" w:rsidP="00756408">
      <w:pPr>
        <w:widowControl/>
        <w:numPr>
          <w:ilvl w:val="1"/>
          <w:numId w:val="2"/>
        </w:numPr>
        <w:spacing w:line="400" w:lineRule="exact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 xml:space="preserve"> </w:t>
      </w:r>
      <w:r w:rsidR="00756408" w:rsidRPr="00E31DB8">
        <w:rPr>
          <w:rFonts w:ascii="標楷體" w:eastAsia="標楷體" w:hAnsi="標楷體"/>
          <w:kern w:val="0"/>
          <w:shd w:val="clear" w:color="auto" w:fill="FFFFFF" w:themeFill="background1"/>
        </w:rPr>
        <w:t>課業輔導教材，得編選補充教材，印發講義應用，並不可另收教材或講義費。</w:t>
      </w:r>
    </w:p>
    <w:p w:rsidR="00072E26" w:rsidRDefault="00331C42" w:rsidP="00756408">
      <w:pPr>
        <w:widowControl/>
        <w:numPr>
          <w:ilvl w:val="1"/>
          <w:numId w:val="2"/>
        </w:numPr>
        <w:spacing w:line="400" w:lineRule="exact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 xml:space="preserve"> </w:t>
      </w:r>
      <w:r w:rsidR="00756408" w:rsidRPr="00E31DB8">
        <w:rPr>
          <w:rFonts w:ascii="標楷體" w:eastAsia="標楷體" w:hAnsi="標楷體"/>
          <w:kern w:val="0"/>
          <w:shd w:val="clear" w:color="auto" w:fill="FFFFFF" w:themeFill="background1"/>
        </w:rPr>
        <w:t>舉辦課業輔導應注意學生安全，其在校生活仍應按照學校之常規管理，尤應注意品德之陶冶</w:t>
      </w:r>
    </w:p>
    <w:p w:rsidR="00756408" w:rsidRPr="00E31DB8" w:rsidRDefault="00756408" w:rsidP="00072E26">
      <w:pPr>
        <w:widowControl/>
        <w:spacing w:line="400" w:lineRule="exact"/>
        <w:ind w:left="142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與群性之培養。</w:t>
      </w:r>
    </w:p>
    <w:p w:rsidR="00072E26" w:rsidRDefault="00331C42" w:rsidP="00756408">
      <w:pPr>
        <w:widowControl/>
        <w:numPr>
          <w:ilvl w:val="1"/>
          <w:numId w:val="2"/>
        </w:numPr>
        <w:spacing w:line="400" w:lineRule="exact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 xml:space="preserve"> </w:t>
      </w:r>
      <w:r w:rsidR="00756408" w:rsidRPr="00E31DB8">
        <w:rPr>
          <w:rFonts w:ascii="標楷體" w:eastAsia="標楷體" w:hAnsi="標楷體"/>
          <w:kern w:val="0"/>
          <w:shd w:val="clear" w:color="auto" w:fill="FFFFFF" w:themeFill="background1"/>
        </w:rPr>
        <w:t>教務處負責統籌課業輔導開課相關事宜，包括班級學生名單、教室編排、教師排課、授課鐘</w:t>
      </w:r>
    </w:p>
    <w:p w:rsidR="00756408" w:rsidRPr="00E31DB8" w:rsidRDefault="00756408" w:rsidP="00072E26">
      <w:pPr>
        <w:widowControl/>
        <w:spacing w:line="400" w:lineRule="exact"/>
        <w:ind w:left="142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頭之確認、統計、相關報表之編制以及各項經費之編列等。</w:t>
      </w:r>
    </w:p>
    <w:p w:rsidR="00756408" w:rsidRPr="00E31DB8" w:rsidRDefault="00331C42" w:rsidP="00756408">
      <w:pPr>
        <w:widowControl/>
        <w:numPr>
          <w:ilvl w:val="1"/>
          <w:numId w:val="2"/>
        </w:numPr>
        <w:spacing w:line="400" w:lineRule="exact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 xml:space="preserve"> </w:t>
      </w:r>
      <w:r w:rsidR="00756408" w:rsidRPr="00E31DB8">
        <w:rPr>
          <w:rFonts w:ascii="標楷體" w:eastAsia="標楷體" w:hAnsi="標楷體"/>
          <w:kern w:val="0"/>
          <w:shd w:val="clear" w:color="auto" w:fill="FFFFFF" w:themeFill="background1"/>
        </w:rPr>
        <w:t>行政支援：</w:t>
      </w:r>
    </w:p>
    <w:p w:rsidR="00756408" w:rsidRPr="00E31DB8" w:rsidRDefault="00756408" w:rsidP="00756408">
      <w:pPr>
        <w:widowControl/>
        <w:spacing w:line="400" w:lineRule="exact"/>
        <w:ind w:left="765"/>
        <w:jc w:val="both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學務處：放學路隊督導及學生突發狀況處理。</w:t>
      </w:r>
    </w:p>
    <w:p w:rsidR="00756408" w:rsidRPr="00E31DB8" w:rsidRDefault="00756408" w:rsidP="00756408">
      <w:pPr>
        <w:widowControl/>
        <w:spacing w:line="400" w:lineRule="exact"/>
        <w:ind w:left="765"/>
        <w:jc w:val="both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總務處：各班輔導費點收，相關費用發放、其他各項相關庶務工作。</w:t>
      </w:r>
    </w:p>
    <w:p w:rsidR="00756408" w:rsidRPr="00B74767" w:rsidRDefault="00A45F6D" w:rsidP="00756408">
      <w:pPr>
        <w:widowControl/>
        <w:spacing w:line="400" w:lineRule="exact"/>
        <w:ind w:left="765"/>
        <w:jc w:val="both"/>
        <w:rPr>
          <w:rFonts w:ascii="標楷體" w:eastAsia="標楷體" w:hAnsi="標楷體"/>
          <w:kern w:val="0"/>
        </w:rPr>
      </w:pPr>
      <w:r w:rsidRPr="00C9742D">
        <w:rPr>
          <w:rFonts w:ascii="標楷體" w:eastAsia="標楷體" w:hAnsi="標楷體" w:hint="eastAsia"/>
          <w:kern w:val="0"/>
        </w:rPr>
        <w:t>輔導室</w:t>
      </w:r>
      <w:r w:rsidR="00756408" w:rsidRPr="00B74767">
        <w:rPr>
          <w:rFonts w:ascii="標楷體" w:eastAsia="標楷體" w:hAnsi="標楷體"/>
          <w:kern w:val="0"/>
        </w:rPr>
        <w:t>：學生生涯輔導。</w:t>
      </w:r>
    </w:p>
    <w:p w:rsidR="00756408" w:rsidRPr="00B74767" w:rsidRDefault="00756408" w:rsidP="00756408">
      <w:pPr>
        <w:widowControl/>
        <w:spacing w:line="400" w:lineRule="exact"/>
        <w:ind w:left="765"/>
        <w:jc w:val="both"/>
        <w:rPr>
          <w:rFonts w:ascii="標楷體" w:eastAsia="標楷體" w:hAnsi="標楷體"/>
          <w:kern w:val="0"/>
        </w:rPr>
      </w:pPr>
      <w:r w:rsidRPr="00B74767">
        <w:rPr>
          <w:rFonts w:ascii="標楷體" w:eastAsia="標楷體" w:hAnsi="標楷體"/>
          <w:kern w:val="0"/>
        </w:rPr>
        <w:t>圖書館：參考書籍借閱。</w:t>
      </w:r>
    </w:p>
    <w:p w:rsidR="00756408" w:rsidRPr="00B74767" w:rsidRDefault="00756408" w:rsidP="00756408">
      <w:pPr>
        <w:widowControl/>
        <w:spacing w:line="400" w:lineRule="exact"/>
        <w:ind w:left="765"/>
        <w:jc w:val="both"/>
        <w:rPr>
          <w:rFonts w:ascii="標楷體" w:eastAsia="標楷體" w:hAnsi="標楷體"/>
          <w:kern w:val="0"/>
        </w:rPr>
      </w:pPr>
      <w:r w:rsidRPr="00B74767">
        <w:rPr>
          <w:rFonts w:ascii="標楷體" w:eastAsia="標楷體" w:hAnsi="標楷體"/>
          <w:kern w:val="0"/>
        </w:rPr>
        <w:t>人事室：輔導課相關辦法內容及鐘點費、加班費之審核。</w:t>
      </w:r>
    </w:p>
    <w:p w:rsidR="00756408" w:rsidRPr="00B74767" w:rsidRDefault="00756408" w:rsidP="00756408">
      <w:pPr>
        <w:widowControl/>
        <w:spacing w:line="400" w:lineRule="exact"/>
        <w:ind w:left="765"/>
        <w:jc w:val="both"/>
        <w:rPr>
          <w:rFonts w:ascii="標楷體" w:eastAsia="標楷體" w:hAnsi="標楷體"/>
          <w:kern w:val="0"/>
        </w:rPr>
      </w:pPr>
      <w:r w:rsidRPr="00B74767">
        <w:rPr>
          <w:rFonts w:ascii="標楷體" w:eastAsia="標楷體" w:hAnsi="標楷體"/>
          <w:kern w:val="0"/>
        </w:rPr>
        <w:t>會計室：各項收支核算。</w:t>
      </w:r>
    </w:p>
    <w:p w:rsidR="00756408" w:rsidRPr="00B74767" w:rsidRDefault="00756408" w:rsidP="00756408">
      <w:pPr>
        <w:widowControl/>
        <w:spacing w:line="400" w:lineRule="exact"/>
        <w:ind w:left="765"/>
        <w:jc w:val="both"/>
        <w:rPr>
          <w:rFonts w:ascii="標楷體" w:eastAsia="標楷體" w:hAnsi="標楷體"/>
          <w:kern w:val="0"/>
        </w:rPr>
      </w:pPr>
      <w:r w:rsidRPr="00B74767">
        <w:rPr>
          <w:rFonts w:ascii="標楷體" w:eastAsia="標楷體" w:hAnsi="標楷體"/>
          <w:kern w:val="0"/>
        </w:rPr>
        <w:t>科主任：輔導課相關事項之協助及學生升學之輔導。</w:t>
      </w:r>
    </w:p>
    <w:p w:rsidR="00756408" w:rsidRPr="00B74767" w:rsidRDefault="00756408" w:rsidP="00756408">
      <w:pPr>
        <w:widowControl/>
        <w:spacing w:line="400" w:lineRule="exact"/>
        <w:ind w:left="765"/>
        <w:jc w:val="both"/>
        <w:rPr>
          <w:rFonts w:ascii="標楷體" w:eastAsia="標楷體" w:hAnsi="標楷體"/>
          <w:kern w:val="0"/>
        </w:rPr>
      </w:pPr>
      <w:r w:rsidRPr="00B74767">
        <w:rPr>
          <w:rFonts w:ascii="標楷體" w:eastAsia="標楷體" w:hAnsi="標楷體"/>
          <w:kern w:val="0"/>
        </w:rPr>
        <w:t>各班導師：宣導輔導課相關事項、班上學生之上課及生活輔導。</w:t>
      </w:r>
    </w:p>
    <w:p w:rsidR="00756408" w:rsidRPr="00B74767" w:rsidRDefault="00756408" w:rsidP="00756408">
      <w:pPr>
        <w:widowControl/>
        <w:spacing w:line="400" w:lineRule="exact"/>
        <w:ind w:left="765"/>
        <w:jc w:val="both"/>
        <w:rPr>
          <w:rFonts w:ascii="標楷體" w:eastAsia="標楷體" w:hAnsi="標楷體"/>
          <w:kern w:val="0"/>
        </w:rPr>
      </w:pPr>
      <w:r w:rsidRPr="00B74767">
        <w:rPr>
          <w:rFonts w:ascii="標楷體" w:eastAsia="標楷體" w:hAnsi="標楷體"/>
          <w:kern w:val="0"/>
        </w:rPr>
        <w:lastRenderedPageBreak/>
        <w:t>共同科研究會主席：輔導課程之教材內容訂定及任課教師之協調。</w:t>
      </w:r>
    </w:p>
    <w:p w:rsidR="00756408" w:rsidRPr="00B74767" w:rsidRDefault="00756408" w:rsidP="00756408">
      <w:pPr>
        <w:widowControl/>
        <w:numPr>
          <w:ilvl w:val="0"/>
          <w:numId w:val="1"/>
        </w:numPr>
        <w:spacing w:line="400" w:lineRule="exact"/>
        <w:rPr>
          <w:rFonts w:ascii="標楷體" w:eastAsia="標楷體" w:hAnsi="標楷體"/>
          <w:kern w:val="0"/>
        </w:rPr>
      </w:pPr>
      <w:r w:rsidRPr="00B74767">
        <w:rPr>
          <w:rFonts w:ascii="標楷體" w:eastAsia="標楷體" w:hAnsi="標楷體"/>
          <w:kern w:val="0"/>
        </w:rPr>
        <w:t>收費及經費用途：</w:t>
      </w:r>
    </w:p>
    <w:p w:rsidR="00756408" w:rsidRPr="00B74767" w:rsidRDefault="00331C42" w:rsidP="00756408">
      <w:pPr>
        <w:widowControl/>
        <w:numPr>
          <w:ilvl w:val="1"/>
          <w:numId w:val="4"/>
        </w:numPr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 w:rsidR="00756408" w:rsidRPr="00B74767">
        <w:rPr>
          <w:rFonts w:ascii="標楷體" w:eastAsia="標楷體" w:hAnsi="標楷體"/>
          <w:kern w:val="0"/>
        </w:rPr>
        <w:t>收費：</w:t>
      </w:r>
    </w:p>
    <w:p w:rsidR="00756408" w:rsidRPr="004C3C11" w:rsidRDefault="00756408" w:rsidP="00372143">
      <w:pPr>
        <w:widowControl/>
        <w:numPr>
          <w:ilvl w:val="2"/>
          <w:numId w:val="3"/>
        </w:numPr>
        <w:spacing w:line="400" w:lineRule="exact"/>
        <w:rPr>
          <w:rFonts w:ascii="標楷體" w:eastAsia="標楷體" w:hAnsi="標楷體"/>
          <w:kern w:val="0"/>
        </w:rPr>
      </w:pPr>
      <w:r w:rsidRPr="004C3C11">
        <w:rPr>
          <w:rFonts w:ascii="標楷體" w:eastAsia="標楷體" w:hAnsi="標楷體"/>
          <w:kern w:val="0"/>
        </w:rPr>
        <w:t>收費依據</w:t>
      </w:r>
      <w:r w:rsidR="00372143" w:rsidRPr="004C3C11">
        <w:rPr>
          <w:rFonts w:ascii="標楷體" w:eastAsia="標楷體" w:hAnsi="標楷體" w:hint="eastAsia"/>
          <w:kern w:val="0"/>
        </w:rPr>
        <w:t>高級中等學校課業輔導實施要點</w:t>
      </w:r>
      <w:r w:rsidRPr="004C3C11">
        <w:rPr>
          <w:rFonts w:ascii="標楷體" w:eastAsia="標楷體" w:hAnsi="標楷體"/>
          <w:kern w:val="0"/>
        </w:rPr>
        <w:t>辦理，以支付教師鐘點費</w:t>
      </w:r>
      <w:r w:rsidR="005844DA" w:rsidRPr="004C3C11">
        <w:rPr>
          <w:rFonts w:ascii="標楷體" w:eastAsia="標楷體" w:hAnsi="標楷體"/>
          <w:kern w:val="0"/>
        </w:rPr>
        <w:t>、編印教材講義費</w:t>
      </w:r>
      <w:r w:rsidR="005844DA" w:rsidRPr="004C3C11">
        <w:rPr>
          <w:rFonts w:ascii="標楷體" w:eastAsia="標楷體" w:hAnsi="標楷體" w:hint="eastAsia"/>
          <w:kern w:val="0"/>
        </w:rPr>
        <w:t>及</w:t>
      </w:r>
      <w:r w:rsidRPr="004C3C11">
        <w:rPr>
          <w:rFonts w:ascii="標楷體" w:eastAsia="標楷體" w:hAnsi="標楷體"/>
          <w:kern w:val="0"/>
        </w:rPr>
        <w:t>水電費為原則。</w:t>
      </w:r>
    </w:p>
    <w:p w:rsidR="00756408" w:rsidRPr="00E31DB8" w:rsidRDefault="00756408" w:rsidP="00756408">
      <w:pPr>
        <w:widowControl/>
        <w:numPr>
          <w:ilvl w:val="2"/>
          <w:numId w:val="3"/>
        </w:numPr>
        <w:spacing w:line="400" w:lineRule="exact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本校實施課業輔導應事先通知函告家長，並經家長同意擲交回條後，依主管機關規定令另執單據繳費。</w:t>
      </w:r>
    </w:p>
    <w:p w:rsidR="00756408" w:rsidRPr="00E31DB8" w:rsidRDefault="00756408" w:rsidP="00756408">
      <w:pPr>
        <w:widowControl/>
        <w:numPr>
          <w:ilvl w:val="1"/>
          <w:numId w:val="4"/>
        </w:numPr>
        <w:spacing w:line="400" w:lineRule="exact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經費支應：</w:t>
      </w:r>
    </w:p>
    <w:p w:rsidR="00756408" w:rsidRPr="00E31DB8" w:rsidRDefault="00756408" w:rsidP="00756408">
      <w:pPr>
        <w:widowControl/>
        <w:numPr>
          <w:ilvl w:val="2"/>
          <w:numId w:val="5"/>
        </w:numPr>
        <w:spacing w:line="400" w:lineRule="exact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辦理課業輔導所收費用，應優先支付教師鐘點費為原則；餘額得作為教學活動業務、材料所需經費、學生獎勵、行政管理及加班費等支出，惟不得超過總額百分之二十。如再有剩餘應發還給學生</w:t>
      </w:r>
      <w:r w:rsidR="009364EC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。</w:t>
      </w:r>
    </w:p>
    <w:p w:rsidR="00756408" w:rsidRPr="00E31DB8" w:rsidRDefault="00756408" w:rsidP="00CB64FC">
      <w:pPr>
        <w:widowControl/>
        <w:numPr>
          <w:ilvl w:val="2"/>
          <w:numId w:val="5"/>
        </w:numPr>
        <w:spacing w:line="400" w:lineRule="exact"/>
        <w:rPr>
          <w:rFonts w:ascii="標楷體" w:eastAsia="標楷體" w:hAnsi="標楷體"/>
          <w:color w:val="FF0000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課業輔導教師鐘點費依照頒定標準</w:t>
      </w:r>
      <w:r w:rsidR="00CB64FC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及實際參與學生總收入費用</w:t>
      </w:r>
      <w:r w:rsidR="00CB64FC" w:rsidRPr="00E31DB8">
        <w:rPr>
          <w:rFonts w:ascii="標楷體" w:eastAsia="標楷體" w:hAnsi="標楷體"/>
          <w:kern w:val="0"/>
          <w:shd w:val="clear" w:color="auto" w:fill="FFFFFF" w:themeFill="background1"/>
        </w:rPr>
        <w:t>，</w:t>
      </w: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核實支給</w:t>
      </w:r>
      <w:r w:rsidR="00CB64FC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教師鐘點費，</w:t>
      </w: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每節</w:t>
      </w:r>
      <w:r w:rsidR="00A11251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四百二十元至</w:t>
      </w:r>
      <w:r w:rsidR="00810671" w:rsidRPr="00E31DB8">
        <w:rPr>
          <w:rFonts w:ascii="標楷體" w:eastAsia="標楷體" w:hAnsi="標楷體" w:hint="eastAsia"/>
          <w:color w:val="000000" w:themeColor="text1"/>
          <w:kern w:val="0"/>
          <w:shd w:val="clear" w:color="auto" w:fill="FFFFFF" w:themeFill="background1"/>
        </w:rPr>
        <w:t>五百五十</w:t>
      </w:r>
      <w:r w:rsidRPr="00E31DB8">
        <w:rPr>
          <w:rFonts w:ascii="標楷體" w:eastAsia="標楷體" w:hAnsi="標楷體"/>
          <w:color w:val="000000" w:themeColor="text1"/>
          <w:kern w:val="0"/>
          <w:shd w:val="clear" w:color="auto" w:fill="FFFFFF" w:themeFill="background1"/>
        </w:rPr>
        <w:t>元</w:t>
      </w:r>
      <w:r w:rsidR="00A11251" w:rsidRPr="00E31DB8">
        <w:rPr>
          <w:rFonts w:ascii="標楷體" w:eastAsia="標楷體" w:hAnsi="標楷體" w:hint="eastAsia"/>
          <w:color w:val="000000" w:themeColor="text1"/>
          <w:kern w:val="0"/>
          <w:shd w:val="clear" w:color="auto" w:fill="FFFFFF" w:themeFill="background1"/>
        </w:rPr>
        <w:t>為原</w:t>
      </w:r>
      <w:r w:rsidR="00A11251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則</w:t>
      </w: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。</w:t>
      </w:r>
    </w:p>
    <w:p w:rsidR="00756408" w:rsidRPr="00E31DB8" w:rsidRDefault="00756408" w:rsidP="00756408">
      <w:pPr>
        <w:widowControl/>
        <w:numPr>
          <w:ilvl w:val="0"/>
          <w:numId w:val="1"/>
        </w:numPr>
        <w:spacing w:line="400" w:lineRule="exact"/>
        <w:rPr>
          <w:rFonts w:ascii="標楷體" w:eastAsia="標楷體" w:hAnsi="標楷體"/>
          <w:color w:val="000000" w:themeColor="text1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/>
          <w:color w:val="000000" w:themeColor="text1"/>
          <w:kern w:val="0"/>
          <w:shd w:val="clear" w:color="auto" w:fill="FFFFFF" w:themeFill="background1"/>
        </w:rPr>
        <w:t>注意事項：</w:t>
      </w:r>
    </w:p>
    <w:p w:rsidR="008B5A27" w:rsidRPr="00E31DB8" w:rsidRDefault="00CD1AD1" w:rsidP="00632C2A">
      <w:pPr>
        <w:pStyle w:val="ab"/>
        <w:widowControl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  <w:kern w:val="0"/>
          <w:shd w:val="clear" w:color="auto" w:fill="FFFFFF" w:themeFill="background1"/>
        </w:rPr>
      </w:pP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 xml:space="preserve"> 學期中</w:t>
      </w: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舉辦</w:t>
      </w: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之</w:t>
      </w: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課業輔導</w:t>
      </w:r>
      <w:r w:rsidR="00756408" w:rsidRPr="00E31DB8">
        <w:rPr>
          <w:rFonts w:ascii="標楷體" w:eastAsia="標楷體" w:hAnsi="標楷體"/>
          <w:kern w:val="0"/>
          <w:shd w:val="clear" w:color="auto" w:fill="FFFFFF" w:themeFill="background1"/>
        </w:rPr>
        <w:t>上課時間為課後第</w:t>
      </w:r>
      <w:r w:rsidR="008E5B0E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八</w:t>
      </w:r>
      <w:r w:rsidR="00756408" w:rsidRPr="00E31DB8">
        <w:rPr>
          <w:rFonts w:ascii="標楷體" w:eastAsia="標楷體" w:hAnsi="標楷體"/>
          <w:kern w:val="0"/>
          <w:shd w:val="clear" w:color="auto" w:fill="FFFFFF" w:themeFill="background1"/>
        </w:rPr>
        <w:t>節</w:t>
      </w: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；</w:t>
      </w: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寒</w:t>
      </w: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暑</w:t>
      </w: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假</w:t>
      </w:r>
      <w:r w:rsidR="008B5A27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期間</w:t>
      </w: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舉辦之課業輔導</w:t>
      </w: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上課時間</w:t>
      </w: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以</w:t>
      </w: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第</w:t>
      </w:r>
      <w:r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二</w:t>
      </w:r>
    </w:p>
    <w:p w:rsidR="00756408" w:rsidRPr="00E31DB8" w:rsidRDefault="00072E26" w:rsidP="00072E26">
      <w:pPr>
        <w:widowControl/>
        <w:spacing w:line="400" w:lineRule="exact"/>
        <w:ind w:left="227"/>
        <w:rPr>
          <w:rFonts w:ascii="標楷體" w:eastAsia="標楷體" w:hAnsi="標楷體"/>
          <w:kern w:val="0"/>
          <w:shd w:val="clear" w:color="auto" w:fill="FFFFFF" w:themeFill="background1"/>
        </w:rPr>
      </w:pPr>
      <w:r>
        <w:rPr>
          <w:rFonts w:ascii="標楷體" w:eastAsia="標楷體" w:hAnsi="標楷體" w:hint="eastAsia"/>
          <w:kern w:val="0"/>
          <w:shd w:val="clear" w:color="auto" w:fill="FFFFFF" w:themeFill="background1"/>
        </w:rPr>
        <w:t xml:space="preserve"> </w:t>
      </w:r>
      <w:r w:rsidR="00CD1AD1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~七</w:t>
      </w:r>
      <w:r w:rsidR="00CD1AD1" w:rsidRPr="00E31DB8">
        <w:rPr>
          <w:rFonts w:ascii="標楷體" w:eastAsia="標楷體" w:hAnsi="標楷體"/>
          <w:kern w:val="0"/>
          <w:shd w:val="clear" w:color="auto" w:fill="FFFFFF" w:themeFill="background1"/>
        </w:rPr>
        <w:t>節</w:t>
      </w:r>
      <w:r w:rsidR="00CD1AD1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為原則</w:t>
      </w:r>
      <w:r w:rsidR="008B5A27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。</w:t>
      </w:r>
      <w:r w:rsidR="00632C2A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學生參與本校辦理之</w:t>
      </w:r>
      <w:r w:rsidR="008B5A27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課業輔導課程</w:t>
      </w:r>
      <w:r w:rsidR="00632C2A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需依照鐘聲作息</w:t>
      </w:r>
      <w:r w:rsidR="00CD1AD1" w:rsidRPr="00E31DB8">
        <w:rPr>
          <w:rFonts w:ascii="標楷體" w:eastAsia="標楷體" w:hAnsi="標楷體" w:hint="eastAsia"/>
          <w:kern w:val="0"/>
          <w:shd w:val="clear" w:color="auto" w:fill="FFFFFF" w:themeFill="background1"/>
        </w:rPr>
        <w:t>。</w:t>
      </w:r>
    </w:p>
    <w:p w:rsidR="00756408" w:rsidRPr="00E31DB8" w:rsidRDefault="00756408" w:rsidP="00756408">
      <w:pPr>
        <w:widowControl/>
        <w:numPr>
          <w:ilvl w:val="0"/>
          <w:numId w:val="1"/>
        </w:numPr>
        <w:spacing w:line="400" w:lineRule="exact"/>
        <w:rPr>
          <w:rFonts w:ascii="標楷體" w:eastAsia="標楷體" w:hAnsi="標楷體"/>
          <w:shd w:val="clear" w:color="auto" w:fill="FFFFFF" w:themeFill="background1"/>
        </w:rPr>
      </w:pPr>
      <w:r w:rsidRPr="00E31DB8">
        <w:rPr>
          <w:rFonts w:ascii="標楷體" w:eastAsia="標楷體" w:hAnsi="標楷體"/>
          <w:kern w:val="0"/>
          <w:shd w:val="clear" w:color="auto" w:fill="FFFFFF" w:themeFill="background1"/>
        </w:rPr>
        <w:t>本要點經校務會議討論通過，校長核可後實施，修正時亦同。</w:t>
      </w:r>
    </w:p>
    <w:p w:rsidR="003A1C10" w:rsidRPr="00E31DB8" w:rsidRDefault="003A1C10" w:rsidP="00756408">
      <w:pPr>
        <w:rPr>
          <w:shd w:val="clear" w:color="auto" w:fill="FFFFFF" w:themeFill="background1"/>
        </w:rPr>
      </w:pPr>
    </w:p>
    <w:p w:rsidR="00E624B4" w:rsidRDefault="00E624B4" w:rsidP="00756408"/>
    <w:p w:rsidR="00E624B4" w:rsidRPr="004E6BD3" w:rsidRDefault="00E624B4" w:rsidP="00756408"/>
    <w:sectPr w:rsidR="00E624B4" w:rsidRPr="004E6BD3" w:rsidSect="00B10C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29F" w:rsidRDefault="0003629F" w:rsidP="00D24544">
      <w:r>
        <w:separator/>
      </w:r>
    </w:p>
  </w:endnote>
  <w:endnote w:type="continuationSeparator" w:id="0">
    <w:p w:rsidR="0003629F" w:rsidRDefault="0003629F" w:rsidP="00D2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研澤楷書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29F" w:rsidRDefault="0003629F" w:rsidP="00D24544">
      <w:r>
        <w:separator/>
      </w:r>
    </w:p>
  </w:footnote>
  <w:footnote w:type="continuationSeparator" w:id="0">
    <w:p w:rsidR="0003629F" w:rsidRDefault="0003629F" w:rsidP="00D24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63CB"/>
    <w:multiLevelType w:val="multilevel"/>
    <w:tmpl w:val="0EFA1132"/>
    <w:lvl w:ilvl="0">
      <w:start w:val="1"/>
      <w:numFmt w:val="taiwaneseCountingThousand"/>
      <w:suff w:val="space"/>
      <w:lvlText w:val="%1、"/>
      <w:lvlJc w:val="left"/>
      <w:pPr>
        <w:ind w:left="595" w:hanging="595"/>
      </w:pPr>
      <w:rPr>
        <w:rFonts w:hint="eastAsia"/>
        <w:b w:val="0"/>
        <w:i w:val="0"/>
        <w:sz w:val="26"/>
        <w:u w:val="none"/>
        <w:em w:val="none"/>
      </w:rPr>
    </w:lvl>
    <w:lvl w:ilvl="1">
      <w:start w:val="1"/>
      <w:numFmt w:val="taiwaneseCountingThousand"/>
      <w:suff w:val="nothing"/>
      <w:lvlText w:val="(%2)"/>
      <w:lvlJc w:val="left"/>
      <w:pPr>
        <w:ind w:left="765" w:hanging="425"/>
      </w:pPr>
      <w:rPr>
        <w:rFonts w:ascii="Times New Roman" w:eastAsia="標楷體" w:hAnsi="Times New Roman" w:hint="default"/>
        <w:b w:val="0"/>
        <w:i w:val="0"/>
        <w:sz w:val="26"/>
        <w:u w:val="none"/>
      </w:rPr>
    </w:lvl>
    <w:lvl w:ilvl="2">
      <w:start w:val="1"/>
      <w:numFmt w:val="decimal"/>
      <w:suff w:val="space"/>
      <w:lvlText w:val="%3."/>
      <w:lvlJc w:val="left"/>
      <w:pPr>
        <w:ind w:left="1021" w:hanging="397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1588" w:hanging="62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A596F4B"/>
    <w:multiLevelType w:val="multilevel"/>
    <w:tmpl w:val="E6063690"/>
    <w:lvl w:ilvl="0">
      <w:start w:val="1"/>
      <w:numFmt w:val="taiwaneseCountingThousand"/>
      <w:suff w:val="space"/>
      <w:lvlText w:val="%1、"/>
      <w:lvlJc w:val="left"/>
      <w:pPr>
        <w:ind w:left="595" w:hanging="595"/>
      </w:pPr>
      <w:rPr>
        <w:rFonts w:hint="eastAsia"/>
        <w:b w:val="0"/>
        <w:i w:val="0"/>
        <w:sz w:val="26"/>
        <w:u w:val="none"/>
        <w:em w:val="none"/>
      </w:rPr>
    </w:lvl>
    <w:lvl w:ilvl="1">
      <w:start w:val="1"/>
      <w:numFmt w:val="taiwaneseCountingThousand"/>
      <w:suff w:val="nothing"/>
      <w:lvlText w:val="(%2)"/>
      <w:lvlJc w:val="left"/>
      <w:pPr>
        <w:ind w:left="1474" w:hanging="1247"/>
      </w:pPr>
      <w:rPr>
        <w:rFonts w:ascii="Times New Roman" w:eastAsia="標楷體" w:hAnsi="Times New Roman" w:hint="default"/>
        <w:b w:val="0"/>
        <w:i w:val="0"/>
        <w:sz w:val="26"/>
        <w:u w:val="none"/>
      </w:rPr>
    </w:lvl>
    <w:lvl w:ilvl="2">
      <w:start w:val="1"/>
      <w:numFmt w:val="decimal"/>
      <w:suff w:val="space"/>
      <w:lvlText w:val="%3."/>
      <w:lvlJc w:val="left"/>
      <w:pPr>
        <w:ind w:left="907" w:hanging="283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1588" w:hanging="62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3715D7B"/>
    <w:multiLevelType w:val="multilevel"/>
    <w:tmpl w:val="712AC9FE"/>
    <w:lvl w:ilvl="0">
      <w:start w:val="1"/>
      <w:numFmt w:val="taiwaneseCountingThousand"/>
      <w:suff w:val="space"/>
      <w:lvlText w:val="%1、"/>
      <w:lvlJc w:val="left"/>
      <w:pPr>
        <w:ind w:left="595" w:hanging="595"/>
      </w:pPr>
      <w:rPr>
        <w:rFonts w:hint="eastAsia"/>
        <w:b w:val="0"/>
        <w:i w:val="0"/>
        <w:sz w:val="26"/>
        <w:u w:val="none"/>
        <w:em w:val="none"/>
      </w:rPr>
    </w:lvl>
    <w:lvl w:ilvl="1">
      <w:start w:val="1"/>
      <w:numFmt w:val="taiwaneseCountingThousand"/>
      <w:suff w:val="nothing"/>
      <w:lvlText w:val="(%2)"/>
      <w:lvlJc w:val="left"/>
      <w:pPr>
        <w:ind w:left="765" w:hanging="425"/>
      </w:pPr>
      <w:rPr>
        <w:rFonts w:ascii="Times New Roman" w:eastAsia="標楷體" w:hAnsi="Times New Roman" w:hint="default"/>
        <w:b w:val="0"/>
        <w:i w:val="0"/>
        <w:sz w:val="26"/>
        <w:u w:val="none"/>
      </w:rPr>
    </w:lvl>
    <w:lvl w:ilvl="2">
      <w:start w:val="1"/>
      <w:numFmt w:val="decimal"/>
      <w:suff w:val="space"/>
      <w:lvlText w:val="%3."/>
      <w:lvlJc w:val="left"/>
      <w:pPr>
        <w:ind w:left="1021" w:hanging="397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1588" w:hanging="62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C450E86"/>
    <w:multiLevelType w:val="multilevel"/>
    <w:tmpl w:val="6086883C"/>
    <w:lvl w:ilvl="0">
      <w:start w:val="1"/>
      <w:numFmt w:val="taiwaneseCountingThousand"/>
      <w:suff w:val="space"/>
      <w:lvlText w:val="%1、"/>
      <w:lvlJc w:val="left"/>
      <w:pPr>
        <w:ind w:left="595" w:hanging="595"/>
      </w:pPr>
      <w:rPr>
        <w:rFonts w:hint="eastAsia"/>
        <w:b w:val="0"/>
        <w:i w:val="0"/>
        <w:sz w:val="26"/>
        <w:u w:val="none"/>
        <w:em w:val="none"/>
      </w:rPr>
    </w:lvl>
    <w:lvl w:ilvl="1">
      <w:start w:val="1"/>
      <w:numFmt w:val="taiwaneseCountingThousand"/>
      <w:suff w:val="nothing"/>
      <w:lvlText w:val="(%2)"/>
      <w:lvlJc w:val="left"/>
      <w:pPr>
        <w:ind w:left="1474" w:hanging="1247"/>
      </w:pPr>
      <w:rPr>
        <w:rFonts w:ascii="Times New Roman" w:eastAsia="標楷體" w:hAnsi="Times New Roman" w:hint="default"/>
        <w:b w:val="0"/>
        <w:i w:val="0"/>
        <w:sz w:val="26"/>
        <w:u w:val="none"/>
      </w:rPr>
    </w:lvl>
    <w:lvl w:ilvl="2">
      <w:start w:val="1"/>
      <w:numFmt w:val="decimal"/>
      <w:suff w:val="space"/>
      <w:lvlText w:val="%3."/>
      <w:lvlJc w:val="left"/>
      <w:pPr>
        <w:ind w:left="1021" w:hanging="397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1588" w:hanging="62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4060930"/>
    <w:multiLevelType w:val="hybridMultilevel"/>
    <w:tmpl w:val="D69A5F26"/>
    <w:lvl w:ilvl="0" w:tplc="1214E926">
      <w:start w:val="1"/>
      <w:numFmt w:val="taiwaneseCountingThousand"/>
      <w:lvlText w:val="%1、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5" w15:restartNumberingAfterBreak="0">
    <w:nsid w:val="666F00D6"/>
    <w:multiLevelType w:val="multilevel"/>
    <w:tmpl w:val="78CEE588"/>
    <w:lvl w:ilvl="0">
      <w:start w:val="1"/>
      <w:numFmt w:val="taiwaneseCountingThousand"/>
      <w:suff w:val="space"/>
      <w:lvlText w:val="%1、"/>
      <w:lvlJc w:val="left"/>
      <w:pPr>
        <w:ind w:left="595" w:hanging="595"/>
      </w:pPr>
      <w:rPr>
        <w:rFonts w:hint="eastAsia"/>
        <w:b w:val="0"/>
        <w:i w:val="0"/>
        <w:sz w:val="26"/>
        <w:u w:val="none"/>
        <w:em w:val="none"/>
      </w:rPr>
    </w:lvl>
    <w:lvl w:ilvl="1">
      <w:start w:val="1"/>
      <w:numFmt w:val="taiwaneseCountingThousand"/>
      <w:suff w:val="nothing"/>
      <w:lvlText w:val="(%2)"/>
      <w:lvlJc w:val="left"/>
      <w:pPr>
        <w:ind w:left="765" w:hanging="425"/>
      </w:pPr>
      <w:rPr>
        <w:rFonts w:ascii="Times New Roman" w:eastAsia="標楷體" w:hAnsi="Times New Roman" w:hint="default"/>
        <w:b w:val="0"/>
        <w:i w:val="0"/>
        <w:sz w:val="26"/>
        <w:u w:val="none"/>
      </w:rPr>
    </w:lvl>
    <w:lvl w:ilvl="2">
      <w:start w:val="1"/>
      <w:numFmt w:val="decimal"/>
      <w:suff w:val="space"/>
      <w:lvlText w:val="%3."/>
      <w:lvlJc w:val="left"/>
      <w:pPr>
        <w:ind w:left="879" w:hanging="25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1588" w:hanging="62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7C2B5C9B"/>
    <w:multiLevelType w:val="multilevel"/>
    <w:tmpl w:val="48D691DA"/>
    <w:lvl w:ilvl="0">
      <w:start w:val="1"/>
      <w:numFmt w:val="taiwaneseCountingThousand"/>
      <w:suff w:val="space"/>
      <w:lvlText w:val="%1、"/>
      <w:lvlJc w:val="left"/>
      <w:pPr>
        <w:ind w:left="567" w:hanging="567"/>
      </w:pPr>
      <w:rPr>
        <w:rFonts w:hint="eastAsia"/>
        <w:b w:val="0"/>
        <w:i w:val="0"/>
        <w:sz w:val="26"/>
        <w:u w:val="none"/>
        <w:em w:val="none"/>
      </w:rPr>
    </w:lvl>
    <w:lvl w:ilvl="1">
      <w:start w:val="1"/>
      <w:numFmt w:val="taiwaneseCountingThousand"/>
      <w:suff w:val="nothing"/>
      <w:lvlText w:val="(%2)"/>
      <w:lvlJc w:val="left"/>
      <w:pPr>
        <w:ind w:left="567" w:hanging="425"/>
      </w:pPr>
      <w:rPr>
        <w:rFonts w:ascii="Times New Roman" w:eastAsia="標楷體" w:hAnsi="Times New Roman" w:hint="default"/>
        <w:b w:val="0"/>
        <w:i w:val="0"/>
        <w:sz w:val="26"/>
        <w:u w:val="none"/>
      </w:rPr>
    </w:lvl>
    <w:lvl w:ilvl="2">
      <w:start w:val="1"/>
      <w:numFmt w:val="decimal"/>
      <w:suff w:val="space"/>
      <w:lvlText w:val="%3."/>
      <w:lvlJc w:val="left"/>
      <w:pPr>
        <w:ind w:left="1021" w:hanging="397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1588" w:hanging="62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08"/>
    <w:rsid w:val="00000FC3"/>
    <w:rsid w:val="00002EB8"/>
    <w:rsid w:val="00035FA7"/>
    <w:rsid w:val="0003629F"/>
    <w:rsid w:val="00054864"/>
    <w:rsid w:val="0007019F"/>
    <w:rsid w:val="00072E26"/>
    <w:rsid w:val="00090830"/>
    <w:rsid w:val="000E087E"/>
    <w:rsid w:val="0013094C"/>
    <w:rsid w:val="00145B49"/>
    <w:rsid w:val="00191712"/>
    <w:rsid w:val="001B68A1"/>
    <w:rsid w:val="001B713D"/>
    <w:rsid w:val="001E0655"/>
    <w:rsid w:val="00262262"/>
    <w:rsid w:val="00271077"/>
    <w:rsid w:val="002A5514"/>
    <w:rsid w:val="002B18A2"/>
    <w:rsid w:val="0032414E"/>
    <w:rsid w:val="00331C42"/>
    <w:rsid w:val="003368EE"/>
    <w:rsid w:val="00336B0E"/>
    <w:rsid w:val="003561C1"/>
    <w:rsid w:val="00360F39"/>
    <w:rsid w:val="003638FD"/>
    <w:rsid w:val="00372143"/>
    <w:rsid w:val="00380402"/>
    <w:rsid w:val="003A1C10"/>
    <w:rsid w:val="003B3E90"/>
    <w:rsid w:val="003E4655"/>
    <w:rsid w:val="003F32B9"/>
    <w:rsid w:val="003F5DCC"/>
    <w:rsid w:val="004522E0"/>
    <w:rsid w:val="00493D1F"/>
    <w:rsid w:val="004C3C11"/>
    <w:rsid w:val="004E6BD3"/>
    <w:rsid w:val="004F3EB3"/>
    <w:rsid w:val="00532482"/>
    <w:rsid w:val="00564AC1"/>
    <w:rsid w:val="005844DA"/>
    <w:rsid w:val="005C39B6"/>
    <w:rsid w:val="005D34B1"/>
    <w:rsid w:val="005D379F"/>
    <w:rsid w:val="005E3094"/>
    <w:rsid w:val="00606B3F"/>
    <w:rsid w:val="0061475B"/>
    <w:rsid w:val="006322B2"/>
    <w:rsid w:val="00632C2A"/>
    <w:rsid w:val="00653E8A"/>
    <w:rsid w:val="00661A54"/>
    <w:rsid w:val="006755F5"/>
    <w:rsid w:val="006930EE"/>
    <w:rsid w:val="006A7848"/>
    <w:rsid w:val="00756408"/>
    <w:rsid w:val="007C1C6E"/>
    <w:rsid w:val="007C73E6"/>
    <w:rsid w:val="007D0548"/>
    <w:rsid w:val="007F0F23"/>
    <w:rsid w:val="00810671"/>
    <w:rsid w:val="008B2D41"/>
    <w:rsid w:val="008B5A27"/>
    <w:rsid w:val="008D4587"/>
    <w:rsid w:val="008E5B0E"/>
    <w:rsid w:val="009268B3"/>
    <w:rsid w:val="009364EC"/>
    <w:rsid w:val="00937781"/>
    <w:rsid w:val="00940868"/>
    <w:rsid w:val="00953CD7"/>
    <w:rsid w:val="009612C4"/>
    <w:rsid w:val="00963B30"/>
    <w:rsid w:val="00A11251"/>
    <w:rsid w:val="00A16D3E"/>
    <w:rsid w:val="00A33EB0"/>
    <w:rsid w:val="00A45F6D"/>
    <w:rsid w:val="00A5555F"/>
    <w:rsid w:val="00A649ED"/>
    <w:rsid w:val="00A77AF7"/>
    <w:rsid w:val="00AD5DD5"/>
    <w:rsid w:val="00B05B71"/>
    <w:rsid w:val="00B0607A"/>
    <w:rsid w:val="00B10CDD"/>
    <w:rsid w:val="00B46FFA"/>
    <w:rsid w:val="00B526AC"/>
    <w:rsid w:val="00B61E60"/>
    <w:rsid w:val="00B80C68"/>
    <w:rsid w:val="00B95E21"/>
    <w:rsid w:val="00BB1F69"/>
    <w:rsid w:val="00BD190B"/>
    <w:rsid w:val="00C43039"/>
    <w:rsid w:val="00C666DE"/>
    <w:rsid w:val="00C84F8E"/>
    <w:rsid w:val="00C9742D"/>
    <w:rsid w:val="00CB620D"/>
    <w:rsid w:val="00CB64FC"/>
    <w:rsid w:val="00CC6021"/>
    <w:rsid w:val="00CD1AD1"/>
    <w:rsid w:val="00D24544"/>
    <w:rsid w:val="00D74DBD"/>
    <w:rsid w:val="00DA28AB"/>
    <w:rsid w:val="00DD0EA4"/>
    <w:rsid w:val="00DE085B"/>
    <w:rsid w:val="00E17C32"/>
    <w:rsid w:val="00E269C4"/>
    <w:rsid w:val="00E31DB8"/>
    <w:rsid w:val="00E44A85"/>
    <w:rsid w:val="00E60910"/>
    <w:rsid w:val="00E614E3"/>
    <w:rsid w:val="00E624B4"/>
    <w:rsid w:val="00E62902"/>
    <w:rsid w:val="00E63C30"/>
    <w:rsid w:val="00E80580"/>
    <w:rsid w:val="00E84586"/>
    <w:rsid w:val="00EA0917"/>
    <w:rsid w:val="00F1163C"/>
    <w:rsid w:val="00F5460F"/>
    <w:rsid w:val="00F82C61"/>
    <w:rsid w:val="00F869BE"/>
    <w:rsid w:val="00F97B61"/>
    <w:rsid w:val="00FD31DF"/>
    <w:rsid w:val="00FD639B"/>
    <w:rsid w:val="00F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5:docId w15:val="{4F35CDD5-C274-41CE-B6D9-E01103A9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40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4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24544"/>
    <w:rPr>
      <w:kern w:val="2"/>
    </w:rPr>
  </w:style>
  <w:style w:type="paragraph" w:styleId="a5">
    <w:name w:val="footer"/>
    <w:basedOn w:val="a"/>
    <w:link w:val="a6"/>
    <w:rsid w:val="00D24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24544"/>
    <w:rPr>
      <w:kern w:val="2"/>
    </w:rPr>
  </w:style>
  <w:style w:type="paragraph" w:styleId="a7">
    <w:name w:val="Body Text Indent"/>
    <w:basedOn w:val="a"/>
    <w:link w:val="a8"/>
    <w:rsid w:val="003A1C10"/>
    <w:pPr>
      <w:adjustRightInd w:val="0"/>
      <w:spacing w:after="120" w:line="360" w:lineRule="atLeast"/>
      <w:ind w:firstLine="540"/>
      <w:textAlignment w:val="baseline"/>
    </w:pPr>
    <w:rPr>
      <w:rFonts w:ascii="研澤楷書體" w:eastAsia="研澤楷書體"/>
      <w:kern w:val="0"/>
      <w:sz w:val="32"/>
      <w:szCs w:val="20"/>
    </w:rPr>
  </w:style>
  <w:style w:type="character" w:customStyle="1" w:styleId="a8">
    <w:name w:val="本文縮排 字元"/>
    <w:basedOn w:val="a0"/>
    <w:link w:val="a7"/>
    <w:rsid w:val="003A1C10"/>
    <w:rPr>
      <w:rFonts w:ascii="研澤楷書體" w:eastAsia="研澤楷書體"/>
      <w:sz w:val="32"/>
    </w:rPr>
  </w:style>
  <w:style w:type="paragraph" w:styleId="a9">
    <w:name w:val="Balloon Text"/>
    <w:basedOn w:val="a"/>
    <w:link w:val="aa"/>
    <w:semiHidden/>
    <w:unhideWhenUsed/>
    <w:rsid w:val="00B10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B10C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D1AD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1334</Words>
  <Characters>49</Characters>
  <Application>Microsoft Office Word</Application>
  <DocSecurity>0</DocSecurity>
  <Lines>1</Lines>
  <Paragraphs>2</Paragraphs>
  <ScaleCrop>false</ScaleCrop>
  <Company>Microsoft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2025-03-04T05:45:00Z</cp:lastPrinted>
  <dcterms:created xsi:type="dcterms:W3CDTF">2025-06-19T00:54:00Z</dcterms:created>
  <dcterms:modified xsi:type="dcterms:W3CDTF">2025-06-30T05:49:00Z</dcterms:modified>
</cp:coreProperties>
</file>